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51271D" w:rsidP="0051271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DEL </w:t>
      </w:r>
      <w:r w:rsidR="00045BA3" w:rsidRPr="00045BA3">
        <w:rPr>
          <w:rFonts w:ascii="Arial" w:hAnsi="Arial" w:cs="Arial"/>
          <w:b/>
          <w:sz w:val="24"/>
          <w:szCs w:val="20"/>
        </w:rPr>
        <w:t xml:space="preserve">DICTAMEN </w:t>
      </w:r>
      <w:r w:rsidR="00045BA3" w:rsidRPr="00045BA3">
        <w:rPr>
          <w:rFonts w:ascii="Arial" w:eastAsia="Times New Roman" w:hAnsi="Arial" w:cs="Arial"/>
          <w:b/>
          <w:sz w:val="24"/>
          <w:lang w:eastAsia="es-ES"/>
        </w:rPr>
        <w:t xml:space="preserve">DE LAS COMISIONES UNIDAS DE HACIENDA Y PATRIMONIO MUNICIPALES, DESARROLLO URBANO, OBRAS PÚBLICAS Y NOMENCLATURA Y GOBERNACIÓN, REGLAMENTACIÓN Y MEJORA REGULATORIA </w:t>
      </w:r>
      <w:r w:rsidR="00045BA3" w:rsidRPr="00045BA3">
        <w:rPr>
          <w:rFonts w:ascii="Arial" w:hAnsi="Arial" w:cs="Arial"/>
          <w:b/>
          <w:sz w:val="24"/>
          <w:szCs w:val="20"/>
        </w:rPr>
        <w:t xml:space="preserve">DEL R. AYUNTAMIENTO DE JUAREZ, NUEVO LEÓN </w:t>
      </w:r>
      <w:r w:rsidR="00045BA3" w:rsidRPr="00045BA3">
        <w:rPr>
          <w:rFonts w:ascii="Arial" w:hAnsi="Arial" w:cs="Arial"/>
          <w:b/>
          <w:sz w:val="24"/>
          <w:szCs w:val="21"/>
        </w:rPr>
        <w:t>RELATIVO A LA CESIÓN EN COMODATO DE 7 SIETE AREAS MUNICIPALES SOLICITADAS POR LA ARQUIDIÓCESIS DE MONTERREY, A.R.</w:t>
      </w:r>
      <w:r>
        <w:rPr>
          <w:rFonts w:ascii="Arial" w:hAnsi="Arial" w:cs="Arial"/>
          <w:b/>
          <w:sz w:val="24"/>
        </w:rPr>
        <w:t xml:space="preserve">, DE FECHA </w:t>
      </w:r>
      <w:r w:rsidR="003D2592">
        <w:rPr>
          <w:rFonts w:ascii="Arial" w:hAnsi="Arial" w:cs="Arial"/>
          <w:b/>
          <w:sz w:val="24"/>
        </w:rPr>
        <w:t>0</w:t>
      </w:r>
      <w:r w:rsidR="00B72C41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 xml:space="preserve"> DE ABRIL DE 2018.</w:t>
      </w:r>
    </w:p>
    <w:p w:rsidR="0051271D" w:rsidRDefault="0051271D" w:rsidP="0051271D">
      <w:pPr>
        <w:jc w:val="both"/>
        <w:rPr>
          <w:rFonts w:ascii="Arial" w:hAnsi="Arial" w:cs="Arial"/>
          <w:b/>
          <w:sz w:val="24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Default="00C00A58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Default="00C00A58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C00A58">
        <w:rPr>
          <w:rFonts w:ascii="Arial" w:hAnsi="Arial" w:cs="Arial"/>
          <w:b/>
          <w:sz w:val="24"/>
          <w:szCs w:val="20"/>
          <w:u w:val="single"/>
        </w:rPr>
        <w:t>“DESARROLLO URBANO, OBRAS PÚBLICAS Y NOMENCLATURA”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LUCÍA GADALUPE GONZÁLEZ GARCÍA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 ULISES CONTRERAS RODRIGUEZ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FELIX CÉSAR SALINAS MORALES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ERNESTO SUÁREZ GONZÁLEZ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Default="00C00A58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“COMISION DE GOBERNACIÓN, REGLAMENTACIÓN Y MEJORA REGULATORIA. “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C. EDNA MAYELA SILVA ALEMÁN</w:t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  <w:t>(PRESENTE)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  <w:r w:rsidRPr="00C00A58">
        <w:rPr>
          <w:rFonts w:ascii="Arial" w:hAnsi="Arial" w:cs="Arial"/>
          <w:sz w:val="24"/>
        </w:rPr>
        <w:t>PRESIDENTE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C. JULIO CÉSAR CANTÚ GARZA</w:t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  <w:t>(PRESENTE)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  <w:r w:rsidRPr="00C00A58">
        <w:rPr>
          <w:rFonts w:ascii="Arial" w:hAnsi="Arial" w:cs="Arial"/>
          <w:sz w:val="24"/>
        </w:rPr>
        <w:t>SECRETARIO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C. LUCÍA GUADALUPE GONZÁLEZ GARCÍA</w:t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  <w:t>(PRESENTE)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  <w:r w:rsidRPr="00C00A58">
        <w:rPr>
          <w:rFonts w:ascii="Arial" w:hAnsi="Arial" w:cs="Arial"/>
          <w:sz w:val="24"/>
        </w:rPr>
        <w:t>VOCAL 1°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C. CARMEN JULIA CARREÓN RAMÍREZ</w:t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  <w:t>(PRESENTE)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Cs w:val="20"/>
          <w:lang w:eastAsia="es-ES"/>
        </w:rPr>
      </w:pPr>
      <w:r w:rsidRPr="00C00A58">
        <w:rPr>
          <w:rFonts w:ascii="Arial" w:hAnsi="Arial" w:cs="Arial"/>
          <w:sz w:val="24"/>
        </w:rPr>
        <w:t>VOCAL 2°</w:t>
      </w:r>
    </w:p>
    <w:p w:rsidR="00C00A58" w:rsidRPr="009A79D5" w:rsidRDefault="00C00A58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</w:p>
    <w:p w:rsidR="0051271D" w:rsidRDefault="0051271D" w:rsidP="0051271D">
      <w:pPr>
        <w:jc w:val="both"/>
      </w:pPr>
    </w:p>
    <w:sectPr w:rsidR="0051271D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271D"/>
    <w:rsid w:val="00045BA3"/>
    <w:rsid w:val="003D2592"/>
    <w:rsid w:val="0051271D"/>
    <w:rsid w:val="005B6CD9"/>
    <w:rsid w:val="007264C2"/>
    <w:rsid w:val="00795882"/>
    <w:rsid w:val="009D3B21"/>
    <w:rsid w:val="00B72C41"/>
    <w:rsid w:val="00C0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2018-05-15T20:10:00Z</dcterms:created>
  <dcterms:modified xsi:type="dcterms:W3CDTF">2018-05-15T20:10:00Z</dcterms:modified>
</cp:coreProperties>
</file>